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C140F" w14:textId="2EFC867A" w:rsidR="00B63483" w:rsidRPr="00C40B3F" w:rsidRDefault="00192B58" w:rsidP="00C40B3F">
      <w:pPr>
        <w:spacing w:after="0"/>
        <w:jc w:val="center"/>
        <w:rPr>
          <w:sz w:val="40"/>
          <w:szCs w:val="40"/>
        </w:rPr>
      </w:pPr>
      <w:r w:rsidRPr="00C40B3F">
        <w:rPr>
          <w:sz w:val="40"/>
          <w:szCs w:val="40"/>
        </w:rPr>
        <w:t>Park City Fire Service District</w:t>
      </w:r>
    </w:p>
    <w:p w14:paraId="3EFFAE16" w14:textId="767CEF8F" w:rsidR="00192B58" w:rsidRPr="00C40B3F" w:rsidRDefault="00192B58" w:rsidP="00C40B3F">
      <w:pPr>
        <w:spacing w:after="0"/>
        <w:jc w:val="center"/>
        <w:rPr>
          <w:sz w:val="40"/>
          <w:szCs w:val="40"/>
        </w:rPr>
      </w:pPr>
      <w:r w:rsidRPr="00C40B3F">
        <w:rPr>
          <w:sz w:val="40"/>
          <w:szCs w:val="40"/>
        </w:rPr>
        <w:t>Notice of Public Hearing</w:t>
      </w:r>
    </w:p>
    <w:p w14:paraId="08438BFC" w14:textId="77777777" w:rsidR="00192B58" w:rsidRDefault="00192B58" w:rsidP="00192B58">
      <w:pPr>
        <w:spacing w:after="0"/>
      </w:pPr>
    </w:p>
    <w:p w14:paraId="082487D5" w14:textId="3D7A1CA5" w:rsidR="00192B58" w:rsidRPr="00C40B3F" w:rsidRDefault="00192B58" w:rsidP="00C40B3F">
      <w:pPr>
        <w:spacing w:after="0"/>
        <w:ind w:firstLine="720"/>
        <w:rPr>
          <w:sz w:val="32"/>
          <w:szCs w:val="32"/>
        </w:rPr>
      </w:pPr>
      <w:r w:rsidRPr="00C40B3F">
        <w:rPr>
          <w:sz w:val="32"/>
          <w:szCs w:val="32"/>
        </w:rPr>
        <w:t xml:space="preserve">Public Notice is hereby given that on </w:t>
      </w:r>
      <w:r w:rsidR="0005777B">
        <w:rPr>
          <w:sz w:val="32"/>
          <w:szCs w:val="32"/>
        </w:rPr>
        <w:t>January 2, 2024</w:t>
      </w:r>
      <w:r w:rsidRPr="00C40B3F">
        <w:rPr>
          <w:sz w:val="32"/>
          <w:szCs w:val="32"/>
        </w:rPr>
        <w:t>, at 6:</w:t>
      </w:r>
      <w:r w:rsidR="00E857EA">
        <w:rPr>
          <w:sz w:val="32"/>
          <w:szCs w:val="32"/>
        </w:rPr>
        <w:t>3</w:t>
      </w:r>
      <w:r w:rsidRPr="00C40B3F">
        <w:rPr>
          <w:sz w:val="32"/>
          <w:szCs w:val="32"/>
        </w:rPr>
        <w:t xml:space="preserve">0 p.m. a public hearing for the Impact Fee </w:t>
      </w:r>
      <w:r w:rsidR="00B904BF">
        <w:rPr>
          <w:sz w:val="32"/>
          <w:szCs w:val="32"/>
        </w:rPr>
        <w:t>A</w:t>
      </w:r>
      <w:r w:rsidR="0005777B">
        <w:rPr>
          <w:sz w:val="32"/>
          <w:szCs w:val="32"/>
        </w:rPr>
        <w:t>nalysis</w:t>
      </w:r>
      <w:r w:rsidRPr="00C40B3F">
        <w:rPr>
          <w:sz w:val="32"/>
          <w:szCs w:val="32"/>
        </w:rPr>
        <w:t xml:space="preserve"> (IF</w:t>
      </w:r>
      <w:r w:rsidR="0005777B">
        <w:rPr>
          <w:sz w:val="32"/>
          <w:szCs w:val="32"/>
        </w:rPr>
        <w:t>A</w:t>
      </w:r>
      <w:r w:rsidRPr="00C40B3F">
        <w:rPr>
          <w:sz w:val="32"/>
          <w:szCs w:val="32"/>
        </w:rPr>
        <w:t xml:space="preserve">) of the Park City Fire Service District will be held at </w:t>
      </w:r>
      <w:r w:rsidR="0005777B">
        <w:rPr>
          <w:sz w:val="32"/>
          <w:szCs w:val="32"/>
        </w:rPr>
        <w:t xml:space="preserve">Park City Fire Service District </w:t>
      </w:r>
      <w:r w:rsidR="00C51E5C">
        <w:rPr>
          <w:sz w:val="32"/>
          <w:szCs w:val="32"/>
        </w:rPr>
        <w:t>Administration Building</w:t>
      </w:r>
      <w:r w:rsidRPr="00C40B3F">
        <w:rPr>
          <w:sz w:val="32"/>
          <w:szCs w:val="32"/>
        </w:rPr>
        <w:t xml:space="preserve"> located at </w:t>
      </w:r>
      <w:r w:rsidR="00C51E5C">
        <w:rPr>
          <w:sz w:val="32"/>
          <w:szCs w:val="32"/>
        </w:rPr>
        <w:t>736 W Bitner Road</w:t>
      </w:r>
      <w:r w:rsidRPr="00C40B3F">
        <w:rPr>
          <w:sz w:val="32"/>
          <w:szCs w:val="32"/>
        </w:rPr>
        <w:t xml:space="preserve">, </w:t>
      </w:r>
      <w:r w:rsidR="00C51E5C">
        <w:rPr>
          <w:sz w:val="32"/>
          <w:szCs w:val="32"/>
        </w:rPr>
        <w:t>Park City</w:t>
      </w:r>
      <w:r w:rsidR="00B904BF">
        <w:rPr>
          <w:sz w:val="32"/>
          <w:szCs w:val="32"/>
        </w:rPr>
        <w:t xml:space="preserve">, </w:t>
      </w:r>
      <w:r w:rsidRPr="00C40B3F">
        <w:rPr>
          <w:sz w:val="32"/>
          <w:szCs w:val="32"/>
        </w:rPr>
        <w:t>Utah 840</w:t>
      </w:r>
      <w:r w:rsidR="00B904BF">
        <w:rPr>
          <w:sz w:val="32"/>
          <w:szCs w:val="32"/>
        </w:rPr>
        <w:t>98</w:t>
      </w:r>
      <w:r w:rsidRPr="00C40B3F">
        <w:rPr>
          <w:sz w:val="32"/>
          <w:szCs w:val="32"/>
        </w:rPr>
        <w:t>.  The purpose is to recommend adoption of the IF</w:t>
      </w:r>
      <w:r w:rsidR="00B904BF">
        <w:rPr>
          <w:sz w:val="32"/>
          <w:szCs w:val="32"/>
        </w:rPr>
        <w:t>A</w:t>
      </w:r>
      <w:r w:rsidRPr="00C40B3F">
        <w:rPr>
          <w:sz w:val="32"/>
          <w:szCs w:val="32"/>
        </w:rPr>
        <w:t xml:space="preserve"> as prepared by Zions Bank Public Finance, Inc.  A copy of the </w:t>
      </w:r>
      <w:proofErr w:type="gramStart"/>
      <w:r w:rsidRPr="00C40B3F">
        <w:rPr>
          <w:sz w:val="32"/>
          <w:szCs w:val="32"/>
        </w:rPr>
        <w:t>IF</w:t>
      </w:r>
      <w:r w:rsidR="00B904BF">
        <w:rPr>
          <w:sz w:val="32"/>
          <w:szCs w:val="32"/>
        </w:rPr>
        <w:t>A</w:t>
      </w:r>
      <w:r w:rsidRPr="00C40B3F">
        <w:rPr>
          <w:sz w:val="32"/>
          <w:szCs w:val="32"/>
        </w:rPr>
        <w:t>,</w:t>
      </w:r>
      <w:proofErr w:type="gramEnd"/>
      <w:r w:rsidRPr="00C40B3F">
        <w:rPr>
          <w:sz w:val="32"/>
          <w:szCs w:val="32"/>
        </w:rPr>
        <w:t xml:space="preserve"> </w:t>
      </w:r>
      <w:r w:rsidR="00B904BF">
        <w:rPr>
          <w:sz w:val="32"/>
          <w:szCs w:val="32"/>
        </w:rPr>
        <w:t>a</w:t>
      </w:r>
      <w:r w:rsidRPr="00C40B3F">
        <w:rPr>
          <w:sz w:val="32"/>
          <w:szCs w:val="32"/>
        </w:rPr>
        <w:t>nd Resolution will be available during regular office hours in the CFO’s Office of the District Administration Building at 736 W Bitner Road, Park City, Utah 84098.</w:t>
      </w:r>
    </w:p>
    <w:p w14:paraId="6860EC4C" w14:textId="77777777" w:rsidR="00192B58" w:rsidRDefault="00192B58" w:rsidP="00192B58">
      <w:pPr>
        <w:spacing w:after="0"/>
      </w:pPr>
    </w:p>
    <w:sectPr w:rsidR="00192B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58"/>
    <w:rsid w:val="0005777B"/>
    <w:rsid w:val="00192B58"/>
    <w:rsid w:val="00794487"/>
    <w:rsid w:val="00B63483"/>
    <w:rsid w:val="00B904BF"/>
    <w:rsid w:val="00C40B3F"/>
    <w:rsid w:val="00C51E5C"/>
    <w:rsid w:val="00E8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9B125"/>
  <w15:chartTrackingRefBased/>
  <w15:docId w15:val="{21757A44-5D82-4269-B1A8-71F96816A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Barney</dc:creator>
  <cp:keywords/>
  <dc:description/>
  <cp:lastModifiedBy>Michelle Andersen</cp:lastModifiedBy>
  <cp:revision>2</cp:revision>
  <dcterms:created xsi:type="dcterms:W3CDTF">2023-12-12T15:47:00Z</dcterms:created>
  <dcterms:modified xsi:type="dcterms:W3CDTF">2023-12-12T15:47:00Z</dcterms:modified>
</cp:coreProperties>
</file>